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33C" w14:textId="77777777" w:rsidR="00F6315E" w:rsidRDefault="00000000">
      <w:pPr>
        <w:ind w:left="-765"/>
      </w:pPr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F6315E" w14:paraId="52D593EA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82DAB" w14:textId="77777777" w:rsidR="00F6315E" w:rsidRDefault="00000000">
            <w:pPr>
              <w:spacing w:after="6"/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523CCDCA" w14:textId="77777777" w:rsidR="00F6315E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A1F7" w14:textId="53F2E5AA" w:rsidR="00F6315E" w:rsidRDefault="00000000">
            <w:pPr>
              <w:ind w:left="6" w:firstLine="0"/>
            </w:pPr>
            <w:r>
              <w:rPr>
                <w:color w:val="000000"/>
                <w:sz w:val="20"/>
              </w:rPr>
              <w:t xml:space="preserve">Frisbee Golf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54391" w14:textId="77777777" w:rsidR="00F6315E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EC6A" w14:textId="77777777" w:rsidR="00F6315E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38E13" w14:textId="77777777" w:rsidR="00F6315E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5A94" w14:textId="3811F123" w:rsidR="00F6315E" w:rsidRDefault="00000000">
            <w:pPr>
              <w:ind w:left="0" w:firstLine="0"/>
            </w:pPr>
            <w:r>
              <w:rPr>
                <w:color w:val="000000"/>
                <w:sz w:val="20"/>
              </w:rPr>
              <w:t>Sophie de Naeyer</w:t>
            </w:r>
            <w:r w:rsidR="00671B73">
              <w:rPr>
                <w:color w:val="000000"/>
                <w:sz w:val="20"/>
              </w:rPr>
              <w:t>/Gill Marshall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6315E" w14:paraId="41BEC801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6208" w14:textId="77777777" w:rsidR="00F6315E" w:rsidRDefault="00F6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791" w14:textId="77777777" w:rsidR="00F6315E" w:rsidRDefault="00F6315E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A5DA3" w14:textId="77777777" w:rsidR="00F6315E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8B6" w14:textId="77777777" w:rsidR="00F6315E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76F" w14:textId="77777777" w:rsidR="00F6315E" w:rsidRDefault="00F6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F494" w14:textId="77777777" w:rsidR="00F6315E" w:rsidRDefault="00F6315E">
            <w:pPr>
              <w:spacing w:after="160"/>
              <w:ind w:left="0" w:firstLine="0"/>
            </w:pPr>
          </w:p>
        </w:tc>
      </w:tr>
    </w:tbl>
    <w:p w14:paraId="4F0B9A1D" w14:textId="77777777" w:rsidR="00F6315E" w:rsidRDefault="00000000">
      <w:pPr>
        <w:ind w:left="-760" w:firstLine="0"/>
      </w:pPr>
      <w:r>
        <w:rPr>
          <w:sz w:val="16"/>
        </w:rPr>
        <w:t xml:space="preserve"> </w:t>
      </w:r>
    </w:p>
    <w:tbl>
      <w:tblPr>
        <w:tblStyle w:val="TableGrid"/>
        <w:tblW w:w="15455" w:type="dxa"/>
        <w:tblInd w:w="-755" w:type="dxa"/>
        <w:tblCellMar>
          <w:top w:w="5" w:type="dxa"/>
          <w:left w:w="10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420"/>
        <w:gridCol w:w="6257"/>
        <w:gridCol w:w="4382"/>
      </w:tblGrid>
      <w:tr w:rsidR="00F6315E" w14:paraId="20016467" w14:textId="77777777" w:rsidTr="005E44F4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43CE1" w14:textId="77777777" w:rsidR="00F6315E" w:rsidRDefault="00000000">
            <w:pPr>
              <w:ind w:left="0" w:right="17" w:firstLine="0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08403E43" w14:textId="77777777" w:rsidR="00F6315E" w:rsidRDefault="00000000">
            <w:pPr>
              <w:spacing w:after="9"/>
              <w:ind w:left="0" w:right="26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23A13E7F" w14:textId="77777777" w:rsidR="00F6315E" w:rsidRDefault="00000000">
            <w:pPr>
              <w:ind w:left="0" w:right="27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763C7" w14:textId="77777777" w:rsidR="00F6315E" w:rsidRDefault="00000000">
            <w:pPr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BBABB" w14:textId="77777777" w:rsidR="00F6315E" w:rsidRDefault="00000000">
            <w:pPr>
              <w:ind w:left="0" w:right="28" w:firstLine="0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4C67986F" w14:textId="77777777" w:rsidR="00F6315E" w:rsidRDefault="00000000">
            <w:pPr>
              <w:spacing w:after="9"/>
              <w:ind w:left="0" w:right="22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3D4FC7F2" w14:textId="77777777" w:rsidR="00F6315E" w:rsidRDefault="00000000">
            <w:pPr>
              <w:spacing w:after="4"/>
              <w:ind w:left="0" w:right="28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38B65ECA" w14:textId="77777777" w:rsidR="00F6315E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F36FC" w14:textId="77777777" w:rsidR="00F6315E" w:rsidRDefault="00000000">
            <w:pPr>
              <w:ind w:left="0" w:right="23" w:firstLine="0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2ACD45F4" w14:textId="77777777" w:rsidR="00F6315E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F6315E" w14:paraId="54546576" w14:textId="77777777" w:rsidTr="005E44F4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72F" w14:textId="77777777" w:rsidR="00F6315E" w:rsidRDefault="00000000">
            <w:pPr>
              <w:spacing w:after="5" w:line="267" w:lineRule="auto"/>
              <w:ind w:left="4" w:firstLine="0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6A35E91F" w14:textId="77777777" w:rsidR="00F6315E" w:rsidRDefault="00000000">
            <w:pPr>
              <w:ind w:left="4" w:firstLine="0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EA0" w14:textId="77777777" w:rsidR="00F6315E" w:rsidRDefault="00000000">
            <w:pPr>
              <w:spacing w:after="5"/>
              <w:ind w:left="5" w:firstLine="0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15985D57" w14:textId="77777777" w:rsidR="00F6315E" w:rsidRDefault="00000000">
            <w:pPr>
              <w:ind w:left="5" w:right="299" w:firstLine="0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8496" w14:textId="77777777" w:rsidR="00F6315E" w:rsidRDefault="00000000">
            <w:pPr>
              <w:spacing w:after="5"/>
              <w:ind w:left="5" w:firstLine="0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198827E4" w14:textId="77777777" w:rsidR="00F6315E" w:rsidRDefault="00000000">
            <w:pPr>
              <w:ind w:left="5" w:firstLine="0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0E8D" w14:textId="77777777" w:rsidR="00F6315E" w:rsidRDefault="00000000">
            <w:pPr>
              <w:spacing w:after="5" w:line="267" w:lineRule="auto"/>
              <w:ind w:left="0" w:firstLine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1A8DFDF5" w14:textId="77777777" w:rsidR="00F6315E" w:rsidRDefault="00000000">
            <w:pPr>
              <w:ind w:left="0" w:firstLine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F6315E" w14:paraId="1CBA2DD0" w14:textId="77777777" w:rsidTr="005E44F4">
        <w:trPr>
          <w:trHeight w:val="10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C42" w14:textId="77777777" w:rsidR="00F6315E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Participants’ behaviour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D1D6" w14:textId="77777777" w:rsidR="00F6315E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146" w14:textId="6A576C6C" w:rsidR="00F6315E" w:rsidRDefault="00000000" w:rsidP="00B76D36">
            <w:pPr>
              <w:numPr>
                <w:ilvl w:val="0"/>
                <w:numId w:val="2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FA61" w14:textId="36E7690A" w:rsidR="00F6315E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F6315E" w14:paraId="25A9A838" w14:textId="77777777" w:rsidTr="005E44F4">
        <w:trPr>
          <w:trHeight w:val="5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3E7C" w14:textId="77777777" w:rsidR="00F6315E" w:rsidRDefault="00000000">
            <w:pPr>
              <w:ind w:left="4" w:firstLine="0"/>
              <w:jc w:val="both"/>
            </w:pPr>
            <w:r>
              <w:rPr>
                <w:b w:val="0"/>
                <w:color w:val="000000"/>
                <w:sz w:val="16"/>
              </w:rPr>
              <w:t>Damaged equipment causing splinters, cuts etc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DE30" w14:textId="77777777" w:rsidR="00F6315E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8152" w14:textId="77777777" w:rsidR="00F6315E" w:rsidRDefault="00000000">
            <w:pPr>
              <w:numPr>
                <w:ilvl w:val="0"/>
                <w:numId w:val="3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equipment is checked prior to use </w:t>
            </w:r>
          </w:p>
          <w:p w14:paraId="0943153D" w14:textId="77777777" w:rsidR="00F6315E" w:rsidRDefault="00000000">
            <w:pPr>
              <w:numPr>
                <w:ilvl w:val="0"/>
                <w:numId w:val="3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damages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6E98" w14:textId="77777777" w:rsidR="00F6315E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F6315E" w14:paraId="331D9EC5" w14:textId="77777777" w:rsidTr="005E44F4">
        <w:trPr>
          <w:trHeight w:val="134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2E81" w14:textId="77777777" w:rsidR="00F6315E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Misuse of equipment causing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F39D" w14:textId="77777777" w:rsidR="00F6315E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22F" w14:textId="77777777" w:rsidR="00F6315E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Sufficient space should be left around games  </w:t>
            </w:r>
          </w:p>
          <w:p w14:paraId="61847F3F" w14:textId="77777777" w:rsidR="00F6315E" w:rsidRDefault="00000000">
            <w:pPr>
              <w:numPr>
                <w:ilvl w:val="0"/>
                <w:numId w:val="4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should be encouraged to remain vigilant and aware of any potential equipment being thrown </w:t>
            </w:r>
          </w:p>
          <w:p w14:paraId="6D4A682D" w14:textId="77777777" w:rsidR="00F6315E" w:rsidRDefault="00000000">
            <w:pPr>
              <w:numPr>
                <w:ilvl w:val="0"/>
                <w:numId w:val="4"/>
              </w:numPr>
              <w:ind w:hanging="310"/>
            </w:pPr>
            <w:r w:rsidRPr="00B76D36">
              <w:rPr>
                <w:bCs/>
                <w:color w:val="000000"/>
                <w:sz w:val="16"/>
              </w:rPr>
              <w:t>Leaders to mark</w:t>
            </w:r>
            <w:r>
              <w:rPr>
                <w:b w:val="0"/>
                <w:color w:val="000000"/>
                <w:sz w:val="16"/>
              </w:rPr>
              <w:t xml:space="preserve"> out a specified activity area and ensure spectators do not stand within this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753D" w14:textId="77777777" w:rsidR="00F6315E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5E44F4" w14:paraId="1192667C" w14:textId="77777777" w:rsidTr="005E44F4">
        <w:tblPrEx>
          <w:tblCellMar>
            <w:top w:w="8" w:type="dxa"/>
            <w:left w:w="0" w:type="dxa"/>
            <w:right w:w="191" w:type="dxa"/>
          </w:tblCellMar>
        </w:tblPrEx>
        <w:trPr>
          <w:trHeight w:val="5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3C857" w14:textId="77777777" w:rsidR="005E44F4" w:rsidRDefault="005E44F4" w:rsidP="008416C7">
            <w:pPr>
              <w:ind w:left="111" w:firstLine="0"/>
              <w:jc w:val="both"/>
            </w:pPr>
            <w:r>
              <w:rPr>
                <w:b w:val="0"/>
                <w:color w:val="000000"/>
                <w:sz w:val="16"/>
              </w:rPr>
              <w:t xml:space="preserve">Inappropriate terrain causing slips, trips and falls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98F0A" w14:textId="77777777" w:rsidR="005E44F4" w:rsidRDefault="005E44F4" w:rsidP="008416C7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F15FE1" w14:textId="77777777" w:rsidR="005E44F4" w:rsidRDefault="005E44F4" w:rsidP="008416C7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F80E23" w14:textId="77777777" w:rsidR="005E44F4" w:rsidRDefault="005E44F4" w:rsidP="008416C7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 xml:space="preserve">Instructor to check for hazards in the activity area prior to starting, and if needed move the activity to a different area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30E8F" w14:textId="77777777" w:rsidR="005E44F4" w:rsidRDefault="005E44F4" w:rsidP="008416C7">
            <w:pPr>
              <w:ind w:left="105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5E44F4" w14:paraId="0F11A5E0" w14:textId="77777777" w:rsidTr="005E44F4">
        <w:tblPrEx>
          <w:tblCellMar>
            <w:top w:w="8" w:type="dxa"/>
            <w:left w:w="0" w:type="dxa"/>
            <w:right w:w="191" w:type="dxa"/>
          </w:tblCellMar>
        </w:tblPrEx>
        <w:trPr>
          <w:trHeight w:val="260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25121" w14:textId="77777777" w:rsidR="005E44F4" w:rsidRDefault="005E44F4" w:rsidP="008416C7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F2DAA" w14:textId="77777777" w:rsidR="005E44F4" w:rsidRDefault="005E44F4" w:rsidP="008416C7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7A1F5" w14:textId="77777777" w:rsidR="005E44F4" w:rsidRDefault="005E44F4" w:rsidP="008416C7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D0D9E" w14:textId="77777777" w:rsidR="005E44F4" w:rsidRDefault="005E44F4" w:rsidP="008416C7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Ensure all participants and leaders are wearing appropriate footwear 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04986" w14:textId="77777777" w:rsidR="005E44F4" w:rsidRDefault="005E44F4" w:rsidP="008416C7">
            <w:pPr>
              <w:spacing w:after="160"/>
              <w:ind w:left="0" w:firstLine="0"/>
            </w:pPr>
          </w:p>
        </w:tc>
      </w:tr>
      <w:tr w:rsidR="005E44F4" w14:paraId="315B0AF0" w14:textId="77777777" w:rsidTr="005E44F4">
        <w:tblPrEx>
          <w:tblCellMar>
            <w:top w:w="8" w:type="dxa"/>
            <w:left w:w="0" w:type="dxa"/>
            <w:right w:w="191" w:type="dxa"/>
          </w:tblCellMar>
        </w:tblPrEx>
        <w:trPr>
          <w:trHeight w:val="23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028" w14:textId="77777777" w:rsidR="005E44F4" w:rsidRDefault="005E44F4" w:rsidP="008416C7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47B2" w14:textId="77777777" w:rsidR="005E44F4" w:rsidRDefault="005E44F4" w:rsidP="008416C7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FC5759" w14:textId="77777777" w:rsidR="005E44F4" w:rsidRDefault="005E44F4" w:rsidP="008416C7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FC974" w14:textId="77777777" w:rsidR="005E44F4" w:rsidRDefault="005E44F4" w:rsidP="008416C7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Assess the weather risk before and during the session and adjust plans accordingly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0BA1" w14:textId="77777777" w:rsidR="005E44F4" w:rsidRDefault="005E44F4" w:rsidP="008416C7">
            <w:pPr>
              <w:spacing w:after="160"/>
              <w:ind w:left="0" w:firstLine="0"/>
            </w:pPr>
          </w:p>
        </w:tc>
      </w:tr>
    </w:tbl>
    <w:p w14:paraId="65C6BDE6" w14:textId="77777777" w:rsidR="00B76D36" w:rsidRDefault="00B76D36" w:rsidP="00B76D36">
      <w:pPr>
        <w:ind w:left="0" w:firstLine="0"/>
      </w:pPr>
    </w:p>
    <w:p w14:paraId="42FB5CC1" w14:textId="77777777" w:rsidR="00B76D36" w:rsidRDefault="00B76D36" w:rsidP="00B76D36">
      <w:pPr>
        <w:ind w:left="0" w:firstLine="0"/>
      </w:pPr>
    </w:p>
    <w:p w14:paraId="7B009FDB" w14:textId="692A104B" w:rsidR="00B76D36" w:rsidRDefault="00B76D36" w:rsidP="005E44F4">
      <w:pPr>
        <w:ind w:left="5040"/>
        <w:jc w:val="right"/>
        <w:rPr>
          <w:b w:val="0"/>
          <w:color w:val="000000"/>
          <w:sz w:val="16"/>
        </w:rPr>
      </w:pPr>
      <w:r>
        <w:rPr>
          <w:noProof/>
        </w:rPr>
        <w:drawing>
          <wp:inline distT="0" distB="0" distL="0" distR="0" wp14:anchorId="7E881F4A" wp14:editId="2A7E627B">
            <wp:extent cx="1066800" cy="780415"/>
            <wp:effectExtent l="0" t="0" r="0" b="635"/>
            <wp:docPr id="1796979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>
        <w:rPr>
          <w:b w:val="0"/>
          <w:color w:val="000000"/>
          <w:sz w:val="16"/>
        </w:rPr>
        <w:t xml:space="preserve"> </w:t>
      </w:r>
      <w:r>
        <w:rPr>
          <w:b w:val="0"/>
          <w:color w:val="000000"/>
          <w:sz w:val="16"/>
        </w:rPr>
        <w:t xml:space="preserve">         </w:t>
      </w:r>
      <w:r>
        <w:rPr>
          <w:b w:val="0"/>
          <w:color w:val="000000"/>
          <w:sz w:val="16"/>
        </w:rPr>
        <w:tab/>
      </w:r>
    </w:p>
    <w:p w14:paraId="5F461407" w14:textId="5EF7A36D" w:rsidR="00F6315E" w:rsidRDefault="00B76D36" w:rsidP="00B76D36">
      <w:pPr>
        <w:spacing w:after="7713"/>
        <w:ind w:left="-760" w:firstLine="0"/>
        <w:jc w:val="center"/>
      </w:pPr>
      <w:r>
        <w:rPr>
          <w:b w:val="0"/>
          <w:color w:val="000000"/>
          <w:sz w:val="16"/>
        </w:rPr>
        <w:lastRenderedPageBreak/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  <w:r>
        <w:rPr>
          <w:b w:val="0"/>
          <w:color w:val="000000"/>
          <w:sz w:val="16"/>
        </w:rPr>
        <w:tab/>
      </w:r>
    </w:p>
    <w:sectPr w:rsidR="00F6315E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D52"/>
    <w:multiLevelType w:val="hybridMultilevel"/>
    <w:tmpl w:val="9FE6E826"/>
    <w:lvl w:ilvl="0" w:tplc="9FF27FB0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2C82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20363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6269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2CC8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945C7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EA18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1244D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52D0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F2574"/>
    <w:multiLevelType w:val="hybridMultilevel"/>
    <w:tmpl w:val="099C0D0C"/>
    <w:lvl w:ilvl="0" w:tplc="D5BC09E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462F0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3C776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C25C6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66511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CA3DD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9EE9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D4B51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0EAA6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B2479"/>
    <w:multiLevelType w:val="hybridMultilevel"/>
    <w:tmpl w:val="C9AA3A62"/>
    <w:lvl w:ilvl="0" w:tplc="18EA3902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8A0B7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10E7B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067A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3442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8D9A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2A21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40631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63B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07C46"/>
    <w:multiLevelType w:val="hybridMultilevel"/>
    <w:tmpl w:val="976C9E24"/>
    <w:lvl w:ilvl="0" w:tplc="41002B6E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B6A0C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EC0C8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B22D4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3C7A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DC163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66B95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8693A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845A5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136777">
    <w:abstractNumId w:val="0"/>
  </w:num>
  <w:num w:numId="2" w16cid:durableId="1523520338">
    <w:abstractNumId w:val="2"/>
  </w:num>
  <w:num w:numId="3" w16cid:durableId="1618442943">
    <w:abstractNumId w:val="1"/>
  </w:num>
  <w:num w:numId="4" w16cid:durableId="650863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5E"/>
    <w:rsid w:val="005E44F4"/>
    <w:rsid w:val="00671B73"/>
    <w:rsid w:val="00B76D36"/>
    <w:rsid w:val="00F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5BF2"/>
  <w15:docId w15:val="{19A6964C-4BD3-462D-832C-7E20193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750" w:hanging="1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MARSHALL, Gill (LEEDS AND YORK PARTNERSHIP NHS FOUNDATION TRUST)</cp:lastModifiedBy>
  <cp:revision>3</cp:revision>
  <cp:lastPrinted>2024-06-06T12:34:00Z</cp:lastPrinted>
  <dcterms:created xsi:type="dcterms:W3CDTF">2024-06-06T12:33:00Z</dcterms:created>
  <dcterms:modified xsi:type="dcterms:W3CDTF">2024-06-06T12:35:00Z</dcterms:modified>
</cp:coreProperties>
</file>