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7549" w14:textId="77777777" w:rsidR="004322D5" w:rsidRDefault="00000000">
      <w:pPr>
        <w:pStyle w:val="Heading1"/>
        <w:ind w:left="-5"/>
      </w:pPr>
      <w:r>
        <w:t xml:space="preserve">Risk assessment </w:t>
      </w:r>
    </w:p>
    <w:tbl>
      <w:tblPr>
        <w:tblStyle w:val="TableGrid"/>
        <w:tblW w:w="15429" w:type="dxa"/>
        <w:tblInd w:w="-109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4649"/>
        <w:gridCol w:w="1843"/>
        <w:gridCol w:w="3123"/>
        <w:gridCol w:w="1838"/>
        <w:gridCol w:w="2277"/>
      </w:tblGrid>
      <w:tr w:rsidR="004322D5" w14:paraId="5D562B4B" w14:textId="77777777">
        <w:trPr>
          <w:trHeight w:val="709"/>
        </w:trPr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A46CA" w14:textId="77777777" w:rsidR="004322D5" w:rsidRDefault="00000000">
            <w:pPr>
              <w:spacing w:after="6"/>
              <w:ind w:left="7"/>
              <w:jc w:val="center"/>
            </w:pPr>
            <w:r>
              <w:rPr>
                <w:b/>
                <w:sz w:val="20"/>
              </w:rPr>
              <w:t xml:space="preserve">Name of </w:t>
            </w:r>
          </w:p>
          <w:p w14:paraId="791A81FB" w14:textId="77777777" w:rsidR="004322D5" w:rsidRDefault="00000000">
            <w:pPr>
              <w:jc w:val="center"/>
            </w:pPr>
            <w:r>
              <w:rPr>
                <w:b/>
                <w:sz w:val="20"/>
              </w:rPr>
              <w:t xml:space="preserve">activity, event, and location </w:t>
            </w:r>
          </w:p>
        </w:tc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68C8" w14:textId="77777777" w:rsidR="004322D5" w:rsidRDefault="00000000">
            <w:pPr>
              <w:spacing w:after="6"/>
            </w:pPr>
            <w:r>
              <w:rPr>
                <w:b/>
                <w:sz w:val="20"/>
              </w:rPr>
              <w:t xml:space="preserve">Wike Campsite - Archery </w:t>
            </w:r>
          </w:p>
          <w:p w14:paraId="63357807" w14:textId="77777777" w:rsidR="004322D5" w:rsidRDefault="00000000">
            <w:pPr>
              <w:spacing w:after="12"/>
            </w:pPr>
            <w:r>
              <w:rPr>
                <w:b/>
                <w:sz w:val="20"/>
              </w:rPr>
              <w:t xml:space="preserve">North Leeds Scout District </w:t>
            </w:r>
          </w:p>
          <w:p w14:paraId="154A874D" w14:textId="77777777" w:rsidR="004322D5" w:rsidRDefault="00000000">
            <w:pPr>
              <w:spacing w:after="6"/>
            </w:pPr>
            <w:r>
              <w:rPr>
                <w:b/>
                <w:sz w:val="20"/>
              </w:rPr>
              <w:t xml:space="preserve">Backstone Gill Lane </w:t>
            </w:r>
          </w:p>
          <w:p w14:paraId="673557E2" w14:textId="77777777" w:rsidR="004322D5" w:rsidRDefault="00000000">
            <w:pPr>
              <w:spacing w:after="11"/>
            </w:pPr>
            <w:r>
              <w:rPr>
                <w:b/>
                <w:sz w:val="20"/>
              </w:rPr>
              <w:t xml:space="preserve">Leeds </w:t>
            </w:r>
          </w:p>
          <w:p w14:paraId="04795AD0" w14:textId="77777777" w:rsidR="004322D5" w:rsidRDefault="00000000">
            <w:r>
              <w:rPr>
                <w:b/>
                <w:sz w:val="20"/>
              </w:rPr>
              <w:t xml:space="preserve">LS17 9JS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D8BA5" w14:textId="77777777" w:rsidR="004322D5" w:rsidRDefault="00000000">
            <w:pPr>
              <w:jc w:val="center"/>
            </w:pPr>
            <w:r>
              <w:rPr>
                <w:b/>
                <w:sz w:val="20"/>
              </w:rPr>
              <w:t xml:space="preserve">Date of risk assessment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079E" w14:textId="11BDDA9D" w:rsidR="004322D5" w:rsidRDefault="00416BED">
            <w:pPr>
              <w:ind w:left="5"/>
            </w:pPr>
            <w:r>
              <w:rPr>
                <w:b/>
                <w:sz w:val="20"/>
              </w:rPr>
              <w:t>January 2026</w:t>
            </w:r>
            <w:r w:rsidR="004B333A">
              <w:rPr>
                <w:b/>
                <w:sz w:val="20"/>
              </w:rPr>
              <w:t xml:space="preserve"> 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80799" w14:textId="77777777" w:rsidR="004322D5" w:rsidRDefault="00000000">
            <w:pPr>
              <w:jc w:val="center"/>
            </w:pPr>
            <w:r>
              <w:rPr>
                <w:b/>
                <w:sz w:val="20"/>
              </w:rPr>
              <w:t xml:space="preserve">Name of person doing this risk assessment 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5232" w14:textId="77777777" w:rsidR="004322D5" w:rsidRDefault="00000000">
            <w:pPr>
              <w:ind w:left="5"/>
            </w:pPr>
            <w:r>
              <w:rPr>
                <w:b/>
                <w:sz w:val="20"/>
              </w:rPr>
              <w:t xml:space="preserve">Duncan Jefferies </w:t>
            </w:r>
          </w:p>
        </w:tc>
      </w:tr>
      <w:tr w:rsidR="004322D5" w14:paraId="1B970908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C200" w14:textId="77777777" w:rsidR="004322D5" w:rsidRDefault="004322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471B" w14:textId="77777777" w:rsidR="004322D5" w:rsidRDefault="004322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686C4" w14:textId="77777777" w:rsidR="004322D5" w:rsidRDefault="00000000">
            <w:pPr>
              <w:jc w:val="center"/>
            </w:pPr>
            <w:r>
              <w:rPr>
                <w:b/>
                <w:sz w:val="20"/>
              </w:rPr>
              <w:t xml:space="preserve">Date of next review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CA46" w14:textId="36414EF3" w:rsidR="004322D5" w:rsidRDefault="00416BED">
            <w:pPr>
              <w:ind w:left="5"/>
            </w:pPr>
            <w:r>
              <w:rPr>
                <w:b/>
                <w:sz w:val="20"/>
              </w:rPr>
              <w:t>January 2027</w:t>
            </w:r>
            <w:r w:rsidR="004B333A"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9453" w14:textId="77777777" w:rsidR="004322D5" w:rsidRDefault="004322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3D7F" w14:textId="77777777" w:rsidR="004322D5" w:rsidRDefault="004322D5"/>
        </w:tc>
      </w:tr>
    </w:tbl>
    <w:p w14:paraId="0C422DDC" w14:textId="3B783C7F" w:rsidR="004322D5" w:rsidRDefault="00000000">
      <w:pPr>
        <w:spacing w:after="0"/>
      </w:pPr>
      <w:r>
        <w:rPr>
          <w:b/>
          <w:color w:val="7414DC"/>
          <w:sz w:val="16"/>
        </w:rPr>
        <w:t xml:space="preserve"> </w:t>
      </w:r>
    </w:p>
    <w:tbl>
      <w:tblPr>
        <w:tblStyle w:val="TableGrid"/>
        <w:tblW w:w="15458" w:type="dxa"/>
        <w:tblInd w:w="-109" w:type="dxa"/>
        <w:tblCellMar>
          <w:top w:w="3" w:type="dxa"/>
          <w:left w:w="105" w:type="dxa"/>
          <w:right w:w="95" w:type="dxa"/>
        </w:tblCellMar>
        <w:tblLook w:val="04A0" w:firstRow="1" w:lastRow="0" w:firstColumn="1" w:lastColumn="0" w:noHBand="0" w:noVBand="1"/>
      </w:tblPr>
      <w:tblGrid>
        <w:gridCol w:w="2840"/>
        <w:gridCol w:w="1561"/>
        <w:gridCol w:w="6672"/>
        <w:gridCol w:w="4385"/>
      </w:tblGrid>
      <w:tr w:rsidR="004322D5" w14:paraId="211FA9EA" w14:textId="77777777">
        <w:trPr>
          <w:trHeight w:val="82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5FC01" w14:textId="77777777" w:rsidR="004322D5" w:rsidRDefault="00000000">
            <w:pPr>
              <w:spacing w:after="5" w:line="265" w:lineRule="auto"/>
              <w:jc w:val="center"/>
            </w:pPr>
            <w:r>
              <w:rPr>
                <w:b/>
                <w:sz w:val="20"/>
              </w:rPr>
              <w:t xml:space="preserve">What hazard have you identified? </w:t>
            </w:r>
          </w:p>
          <w:p w14:paraId="4F019D36" w14:textId="77777777" w:rsidR="004322D5" w:rsidRDefault="00000000">
            <w:pPr>
              <w:ind w:left="74"/>
            </w:pPr>
            <w:r>
              <w:rPr>
                <w:b/>
                <w:sz w:val="20"/>
              </w:rPr>
              <w:t xml:space="preserve">What are the risks from it?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F8FB36" w14:textId="77777777" w:rsidR="004322D5" w:rsidRDefault="00000000">
            <w:pPr>
              <w:ind w:left="12"/>
              <w:jc w:val="center"/>
            </w:pPr>
            <w:r>
              <w:rPr>
                <w:b/>
                <w:sz w:val="20"/>
              </w:rPr>
              <w:t xml:space="preserve">Who is at risk?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9EAE1" w14:textId="77777777" w:rsidR="004322D5" w:rsidRDefault="00000000">
            <w:pPr>
              <w:ind w:left="1222" w:right="1188"/>
              <w:jc w:val="center"/>
            </w:pPr>
            <w:r>
              <w:rPr>
                <w:b/>
                <w:sz w:val="20"/>
              </w:rPr>
              <w:t xml:space="preserve">How are the risks already controlled? What extra controls are needed?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4B6A6" w14:textId="77777777" w:rsidR="004322D5" w:rsidRDefault="00000000">
            <w:pPr>
              <w:jc w:val="center"/>
            </w:pPr>
            <w:r>
              <w:rPr>
                <w:b/>
                <w:sz w:val="20"/>
              </w:rPr>
              <w:t xml:space="preserve">What has changed that needs to be thought about and controlled? </w:t>
            </w:r>
          </w:p>
        </w:tc>
      </w:tr>
      <w:tr w:rsidR="004322D5" w14:paraId="2EC5283C" w14:textId="77777777">
        <w:trPr>
          <w:trHeight w:val="74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44E9" w14:textId="77777777" w:rsidR="004322D5" w:rsidRPr="001C6624" w:rsidRDefault="00000000">
            <w:pPr>
              <w:ind w:left="4"/>
              <w:rPr>
                <w:bCs/>
              </w:rPr>
            </w:pPr>
            <w:r w:rsidRPr="001C6624">
              <w:rPr>
                <w:bCs/>
                <w:sz w:val="16"/>
              </w:rPr>
              <w:t xml:space="preserve">Weather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7364" w14:textId="77777777" w:rsidR="004322D5" w:rsidRPr="001C6624" w:rsidRDefault="00000000">
            <w:pPr>
              <w:ind w:left="5"/>
              <w:rPr>
                <w:bCs/>
              </w:rPr>
            </w:pPr>
            <w:r w:rsidRPr="001C6624">
              <w:rPr>
                <w:bCs/>
                <w:sz w:val="16"/>
              </w:rPr>
              <w:t xml:space="preserve">All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8783" w14:textId="2D404EDC" w:rsidR="004322D5" w:rsidRPr="001C6624" w:rsidRDefault="00000000" w:rsidP="004B333A">
            <w:pPr>
              <w:pStyle w:val="ListParagraph"/>
              <w:numPr>
                <w:ilvl w:val="0"/>
                <w:numId w:val="2"/>
              </w:numPr>
              <w:ind w:right="172"/>
              <w:jc w:val="both"/>
              <w:rPr>
                <w:bCs/>
              </w:rPr>
            </w:pPr>
            <w:r w:rsidRPr="001C6624">
              <w:rPr>
                <w:bCs/>
                <w:sz w:val="16"/>
              </w:rPr>
              <w:t xml:space="preserve">Weather to be assessed prior to activity and decision to be made by permit holder as to </w:t>
            </w:r>
            <w:r w:rsidR="001C6624">
              <w:rPr>
                <w:bCs/>
                <w:sz w:val="16"/>
              </w:rPr>
              <w:t>whether</w:t>
            </w:r>
            <w:r w:rsidRPr="001C6624">
              <w:rPr>
                <w:bCs/>
                <w:sz w:val="16"/>
              </w:rPr>
              <w:t xml:space="preserve"> the session can go ahead. If weather deteriorates then the permit holder has the right to stop the session.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91AB" w14:textId="77777777" w:rsidR="004322D5" w:rsidRDefault="00000000">
            <w:pPr>
              <w:ind w:left="5"/>
            </w:pPr>
            <w:r>
              <w:rPr>
                <w:b/>
                <w:sz w:val="16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  <w:tr w:rsidR="004322D5" w14:paraId="327C2028" w14:textId="77777777">
        <w:trPr>
          <w:trHeight w:val="69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5AD7" w14:textId="77777777" w:rsidR="004322D5" w:rsidRPr="001C6624" w:rsidRDefault="00000000">
            <w:pPr>
              <w:ind w:left="4"/>
              <w:rPr>
                <w:bCs/>
              </w:rPr>
            </w:pPr>
            <w:r w:rsidRPr="001C6624">
              <w:rPr>
                <w:bCs/>
                <w:sz w:val="16"/>
              </w:rPr>
              <w:t xml:space="preserve">Terrain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CA2A" w14:textId="77777777" w:rsidR="004322D5" w:rsidRPr="001C6624" w:rsidRDefault="00000000">
            <w:pPr>
              <w:ind w:left="5"/>
              <w:rPr>
                <w:bCs/>
              </w:rPr>
            </w:pPr>
            <w:r w:rsidRPr="001C6624">
              <w:rPr>
                <w:bCs/>
                <w:sz w:val="16"/>
              </w:rPr>
              <w:t xml:space="preserve">All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81DB" w14:textId="77777777" w:rsidR="004322D5" w:rsidRPr="001C6624" w:rsidRDefault="00000000" w:rsidP="004B333A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1C6624">
              <w:rPr>
                <w:bCs/>
                <w:sz w:val="16"/>
              </w:rPr>
              <w:t xml:space="preserve">The range is to be sited on appropriate ground and consideration to be given to the state of the ground underfoot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64CE" w14:textId="77777777" w:rsidR="004322D5" w:rsidRDefault="00000000">
            <w:pPr>
              <w:ind w:left="5"/>
            </w:pPr>
            <w:r>
              <w:rPr>
                <w:b/>
                <w:sz w:val="16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  <w:tr w:rsidR="004322D5" w14:paraId="4C958835" w14:textId="77777777">
        <w:trPr>
          <w:trHeight w:val="69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78F8" w14:textId="77777777" w:rsidR="004322D5" w:rsidRPr="001C6624" w:rsidRDefault="00000000">
            <w:pPr>
              <w:ind w:left="4"/>
              <w:rPr>
                <w:bCs/>
              </w:rPr>
            </w:pPr>
            <w:r w:rsidRPr="001C6624">
              <w:rPr>
                <w:bCs/>
                <w:sz w:val="16"/>
              </w:rPr>
              <w:t xml:space="preserve">Setting up of range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A526" w14:textId="77777777" w:rsidR="004322D5" w:rsidRPr="001C6624" w:rsidRDefault="00000000">
            <w:pPr>
              <w:ind w:left="5"/>
              <w:rPr>
                <w:bCs/>
              </w:rPr>
            </w:pPr>
            <w:r w:rsidRPr="001C6624">
              <w:rPr>
                <w:bCs/>
                <w:sz w:val="16"/>
              </w:rPr>
              <w:t xml:space="preserve">All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8198" w14:textId="762B880C" w:rsidR="004322D5" w:rsidRPr="001C6624" w:rsidRDefault="00000000" w:rsidP="004B333A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1C6624">
              <w:rPr>
                <w:bCs/>
                <w:sz w:val="16"/>
              </w:rPr>
              <w:t xml:space="preserve">Barricades to be set around the range to prevent accidental incursion onto the range.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F14" w14:textId="77777777" w:rsidR="004322D5" w:rsidRDefault="00000000">
            <w:pPr>
              <w:ind w:left="5"/>
            </w:pPr>
            <w:r>
              <w:rPr>
                <w:b/>
                <w:sz w:val="16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  <w:tr w:rsidR="004322D5" w14:paraId="206086E7" w14:textId="77777777">
        <w:trPr>
          <w:trHeight w:val="132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4035" w14:textId="5052B516" w:rsidR="004322D5" w:rsidRPr="001C6624" w:rsidRDefault="00000000">
            <w:pPr>
              <w:ind w:left="4"/>
              <w:rPr>
                <w:bCs/>
              </w:rPr>
            </w:pPr>
            <w:r w:rsidRPr="001C6624">
              <w:rPr>
                <w:bCs/>
                <w:sz w:val="16"/>
              </w:rPr>
              <w:t>Injury from use of</w:t>
            </w:r>
            <w:r w:rsidR="001C6624" w:rsidRPr="001C6624">
              <w:rPr>
                <w:bCs/>
                <w:sz w:val="16"/>
              </w:rPr>
              <w:t xml:space="preserve"> equipment</w:t>
            </w:r>
            <w:r w:rsidRPr="001C6624">
              <w:rPr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FAC3" w14:textId="77777777" w:rsidR="004322D5" w:rsidRPr="001C6624" w:rsidRDefault="00000000">
            <w:pPr>
              <w:ind w:left="5"/>
              <w:rPr>
                <w:bCs/>
              </w:rPr>
            </w:pPr>
            <w:r w:rsidRPr="001C6624">
              <w:rPr>
                <w:bCs/>
                <w:sz w:val="16"/>
              </w:rPr>
              <w:t xml:space="preserve">All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C596" w14:textId="77777777" w:rsidR="004322D5" w:rsidRPr="001C6624" w:rsidRDefault="00000000" w:rsidP="004B333A">
            <w:pPr>
              <w:pStyle w:val="ListParagraph"/>
              <w:numPr>
                <w:ilvl w:val="0"/>
                <w:numId w:val="2"/>
              </w:numPr>
              <w:spacing w:after="4"/>
              <w:rPr>
                <w:bCs/>
              </w:rPr>
            </w:pPr>
            <w:r w:rsidRPr="001C6624">
              <w:rPr>
                <w:bCs/>
                <w:sz w:val="16"/>
              </w:rPr>
              <w:t xml:space="preserve">Arm guards to be available for all users if required.  </w:t>
            </w:r>
          </w:p>
          <w:p w14:paraId="11FECE8E" w14:textId="77777777" w:rsidR="004322D5" w:rsidRPr="001C6624" w:rsidRDefault="00000000" w:rsidP="004B333A">
            <w:pPr>
              <w:pStyle w:val="ListParagraph"/>
              <w:numPr>
                <w:ilvl w:val="0"/>
                <w:numId w:val="2"/>
              </w:numPr>
              <w:spacing w:after="9"/>
              <w:rPr>
                <w:bCs/>
              </w:rPr>
            </w:pPr>
            <w:r w:rsidRPr="001C6624">
              <w:rPr>
                <w:bCs/>
                <w:sz w:val="16"/>
              </w:rPr>
              <w:t xml:space="preserve">Long hair to be secured back. </w:t>
            </w:r>
          </w:p>
          <w:p w14:paraId="7746E6DD" w14:textId="00313A8A" w:rsidR="004322D5" w:rsidRPr="001C6624" w:rsidRDefault="00000000" w:rsidP="004B333A">
            <w:pPr>
              <w:pStyle w:val="ListParagraph"/>
              <w:numPr>
                <w:ilvl w:val="0"/>
                <w:numId w:val="2"/>
              </w:numPr>
              <w:spacing w:after="10"/>
              <w:rPr>
                <w:bCs/>
              </w:rPr>
            </w:pPr>
            <w:r w:rsidRPr="001C6624">
              <w:rPr>
                <w:bCs/>
                <w:sz w:val="16"/>
              </w:rPr>
              <w:t xml:space="preserve">All </w:t>
            </w:r>
            <w:r w:rsidR="001C6624" w:rsidRPr="001C6624">
              <w:rPr>
                <w:bCs/>
                <w:sz w:val="16"/>
              </w:rPr>
              <w:t>equipment</w:t>
            </w:r>
            <w:r w:rsidRPr="001C6624">
              <w:rPr>
                <w:bCs/>
                <w:sz w:val="16"/>
              </w:rPr>
              <w:t xml:space="preserve"> to be checked by instructor prior to start of session </w:t>
            </w:r>
          </w:p>
          <w:p w14:paraId="76139ED9" w14:textId="348F8013" w:rsidR="004322D5" w:rsidRPr="001C6624" w:rsidRDefault="00000000" w:rsidP="004B333A">
            <w:pPr>
              <w:pStyle w:val="ListParagraph"/>
              <w:numPr>
                <w:ilvl w:val="0"/>
                <w:numId w:val="2"/>
              </w:numPr>
              <w:spacing w:after="5" w:line="264" w:lineRule="auto"/>
              <w:rPr>
                <w:bCs/>
              </w:rPr>
            </w:pPr>
            <w:r w:rsidRPr="001C6624">
              <w:rPr>
                <w:bCs/>
                <w:sz w:val="16"/>
              </w:rPr>
              <w:t xml:space="preserve">All participants to be shown how to use the </w:t>
            </w:r>
            <w:r w:rsidR="001C6624" w:rsidRPr="001C6624">
              <w:rPr>
                <w:bCs/>
                <w:sz w:val="16"/>
              </w:rPr>
              <w:t>equipment</w:t>
            </w:r>
            <w:r w:rsidRPr="001C6624">
              <w:rPr>
                <w:bCs/>
                <w:sz w:val="16"/>
              </w:rPr>
              <w:t xml:space="preserve"> appropriately and safely. This is to be enforced and anyone not adhering to the rules will be removed from the range. </w:t>
            </w:r>
          </w:p>
          <w:p w14:paraId="69C1E0B1" w14:textId="77777777" w:rsidR="004322D5" w:rsidRPr="001C6624" w:rsidRDefault="00000000" w:rsidP="004B333A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 w:rsidRPr="001C6624">
              <w:rPr>
                <w:bCs/>
                <w:sz w:val="16"/>
              </w:rPr>
              <w:t xml:space="preserve">A first aid kit should be available in the immediate vicinity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DBDD" w14:textId="77777777" w:rsidR="004322D5" w:rsidRDefault="00000000">
            <w:pPr>
              <w:ind w:left="5"/>
            </w:pPr>
            <w:r>
              <w:rPr>
                <w:b/>
                <w:sz w:val="16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  <w:tr w:rsidR="004B333A" w14:paraId="5881C4E9" w14:textId="77777777">
        <w:trPr>
          <w:trHeight w:val="706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08B0" w14:textId="3DD9711F" w:rsidR="004B333A" w:rsidRPr="004B333A" w:rsidRDefault="004B333A" w:rsidP="004B333A">
            <w:pPr>
              <w:ind w:left="4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Flying Arrows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0754" w14:textId="61B9E110" w:rsidR="004B333A" w:rsidRPr="004B333A" w:rsidRDefault="004B333A" w:rsidP="004B333A">
            <w:pPr>
              <w:ind w:left="5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All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D937" w14:textId="77777777" w:rsidR="004B333A" w:rsidRPr="004B333A" w:rsidRDefault="004B333A" w:rsidP="004B333A">
            <w:pPr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Access to the range is restricted. </w:t>
            </w:r>
          </w:p>
          <w:p w14:paraId="2FC1EC72" w14:textId="77777777" w:rsidR="004B333A" w:rsidRPr="004B333A" w:rsidRDefault="004B333A" w:rsidP="004B333A">
            <w:pPr>
              <w:numPr>
                <w:ilvl w:val="0"/>
                <w:numId w:val="1"/>
              </w:numPr>
              <w:spacing w:after="46"/>
              <w:ind w:hanging="360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Access to the archery equipment including bows and arrows is controlled by the instructor. </w:t>
            </w:r>
          </w:p>
          <w:p w14:paraId="3D98A69C" w14:textId="77777777" w:rsidR="004B333A" w:rsidRPr="004B333A" w:rsidRDefault="004B333A" w:rsidP="004B333A">
            <w:pPr>
              <w:numPr>
                <w:ilvl w:val="0"/>
                <w:numId w:val="1"/>
              </w:numPr>
              <w:spacing w:after="50"/>
              <w:ind w:hanging="360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Instructor(s) to be fully competent and training for running a range. </w:t>
            </w:r>
          </w:p>
          <w:p w14:paraId="243C764E" w14:textId="77777777" w:rsidR="004B333A" w:rsidRPr="004B333A" w:rsidRDefault="004B333A" w:rsidP="004B333A">
            <w:pPr>
              <w:numPr>
                <w:ilvl w:val="0"/>
                <w:numId w:val="1"/>
              </w:numPr>
              <w:spacing w:after="46"/>
              <w:ind w:hanging="360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A suitably  qualified leader must assume the role of Range Officer and is responsible for  all aspects of safety’ </w:t>
            </w:r>
          </w:p>
          <w:p w14:paraId="3E935AB0" w14:textId="77777777" w:rsidR="004B333A" w:rsidRPr="004B333A" w:rsidRDefault="004B333A" w:rsidP="004B333A">
            <w:pPr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Range to conform to Archery GB standards. </w:t>
            </w:r>
          </w:p>
          <w:p w14:paraId="360AEF4D" w14:textId="77777777" w:rsidR="004B333A" w:rsidRPr="004B333A" w:rsidRDefault="004B333A" w:rsidP="004B333A">
            <w:pPr>
              <w:numPr>
                <w:ilvl w:val="0"/>
                <w:numId w:val="1"/>
              </w:numPr>
              <w:spacing w:after="46"/>
              <w:ind w:hanging="360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>Signage to be placed at the perimeter of the range warning people to keep clear of the area.</w:t>
            </w:r>
          </w:p>
          <w:p w14:paraId="5C8B1CE3" w14:textId="77777777" w:rsidR="004B333A" w:rsidRPr="004B333A" w:rsidRDefault="004B333A" w:rsidP="004B333A">
            <w:pPr>
              <w:numPr>
                <w:ilvl w:val="0"/>
                <w:numId w:val="1"/>
              </w:numPr>
              <w:spacing w:after="46"/>
              <w:ind w:hanging="360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Other Groups on Site to be made aware of restricted access. </w:t>
            </w:r>
          </w:p>
          <w:p w14:paraId="5FE007FB" w14:textId="77777777" w:rsidR="004B333A" w:rsidRPr="004B333A" w:rsidRDefault="004B333A" w:rsidP="004B333A">
            <w:pPr>
              <w:numPr>
                <w:ilvl w:val="0"/>
                <w:numId w:val="1"/>
              </w:numPr>
              <w:spacing w:after="46"/>
              <w:ind w:hanging="360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Activity to be halted immediately if any person or animal strays into the vicinity of the range. </w:t>
            </w:r>
          </w:p>
          <w:p w14:paraId="7DA6A8D6" w14:textId="77777777" w:rsidR="004B333A" w:rsidRPr="004B333A" w:rsidRDefault="004B333A" w:rsidP="004B333A">
            <w:pPr>
              <w:numPr>
                <w:ilvl w:val="0"/>
                <w:numId w:val="1"/>
              </w:numPr>
              <w:ind w:hanging="360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Number of people at the firing points to be controlled by the instructor (Maximum of 6 per Leader, maximum per session – 12). </w:t>
            </w:r>
          </w:p>
          <w:p w14:paraId="371BEE9E" w14:textId="7DA805EF" w:rsidR="004B333A" w:rsidRPr="004B333A" w:rsidRDefault="004B333A" w:rsidP="004B333A">
            <w:pPr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9B7" w14:textId="1373DDA8" w:rsidR="004B333A" w:rsidRDefault="004B333A" w:rsidP="004B333A">
            <w:pPr>
              <w:ind w:left="5"/>
            </w:pPr>
            <w:r>
              <w:rPr>
                <w:b/>
                <w:sz w:val="16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  <w:tr w:rsidR="004B333A" w14:paraId="69E40BF1" w14:textId="77777777">
        <w:trPr>
          <w:trHeight w:val="68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F9E9" w14:textId="098DE92E" w:rsidR="004B333A" w:rsidRPr="004B333A" w:rsidRDefault="004B333A" w:rsidP="004B333A">
            <w:pPr>
              <w:ind w:left="4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lastRenderedPageBreak/>
              <w:t xml:space="preserve">Equipment failure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1C44" w14:textId="34D3CD75" w:rsidR="004B333A" w:rsidRPr="004B333A" w:rsidRDefault="004B333A" w:rsidP="004B333A">
            <w:pPr>
              <w:ind w:left="5"/>
              <w:rPr>
                <w:bCs/>
                <w:sz w:val="16"/>
                <w:szCs w:val="16"/>
              </w:rPr>
            </w:pPr>
            <w:r w:rsidRPr="004B333A">
              <w:rPr>
                <w:bCs/>
                <w:sz w:val="16"/>
                <w:szCs w:val="16"/>
              </w:rPr>
              <w:t xml:space="preserve"> All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0E28" w14:textId="49DBE3B2" w:rsidR="004B333A" w:rsidRPr="004B333A" w:rsidRDefault="004B333A" w:rsidP="004B333A">
            <w:pPr>
              <w:pStyle w:val="ListParagraph"/>
              <w:numPr>
                <w:ilvl w:val="0"/>
                <w:numId w:val="3"/>
              </w:numPr>
              <w:tabs>
                <w:tab w:val="center" w:pos="519"/>
                <w:tab w:val="center" w:pos="3110"/>
              </w:tabs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>Equipment to be checked regularly and particularly before use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E9E0" w14:textId="08100087" w:rsidR="004B333A" w:rsidRDefault="004B333A" w:rsidP="004B333A">
            <w:pPr>
              <w:ind w:left="5"/>
            </w:pPr>
            <w:r>
              <w:rPr>
                <w:b/>
                <w:sz w:val="16"/>
              </w:rPr>
              <w:t xml:space="preserve">     </w:t>
            </w:r>
            <w:r>
              <w:rPr>
                <w:sz w:val="16"/>
              </w:rPr>
              <w:t xml:space="preserve"> </w:t>
            </w:r>
          </w:p>
        </w:tc>
      </w:tr>
      <w:tr w:rsidR="004B333A" w14:paraId="3F075620" w14:textId="77777777">
        <w:trPr>
          <w:trHeight w:val="68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0705" w14:textId="2FB87D0E" w:rsidR="004B333A" w:rsidRPr="004B333A" w:rsidRDefault="004B333A" w:rsidP="004B333A">
            <w:pPr>
              <w:ind w:left="4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Injury to participant(s) and instructor(s)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4F49" w14:textId="74D7AA57" w:rsidR="004B333A" w:rsidRPr="004B333A" w:rsidRDefault="004B333A" w:rsidP="004B333A">
            <w:pPr>
              <w:ind w:left="5"/>
              <w:rPr>
                <w:bCs/>
                <w:sz w:val="16"/>
                <w:szCs w:val="16"/>
              </w:rPr>
            </w:pPr>
            <w:r w:rsidRPr="004B333A">
              <w:rPr>
                <w:bCs/>
                <w:sz w:val="16"/>
                <w:szCs w:val="16"/>
              </w:rPr>
              <w:t xml:space="preserve"> All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F5F5" w14:textId="77777777" w:rsidR="004B333A" w:rsidRPr="004B333A" w:rsidRDefault="004B333A" w:rsidP="004B333A">
            <w:pPr>
              <w:pStyle w:val="ListParagraph"/>
              <w:numPr>
                <w:ilvl w:val="0"/>
                <w:numId w:val="3"/>
              </w:numPr>
              <w:spacing w:after="13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Instructor to give clear demonstration and instruction how to use a bow. </w:t>
            </w:r>
          </w:p>
          <w:p w14:paraId="36AA8914" w14:textId="77777777" w:rsidR="004B333A" w:rsidRPr="004B333A" w:rsidRDefault="004B333A" w:rsidP="004B333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>Participant  to wear arm guards if appropriate</w:t>
            </w:r>
          </w:p>
          <w:p w14:paraId="49A3A91E" w14:textId="47598C46" w:rsidR="004B333A" w:rsidRPr="004B333A" w:rsidRDefault="004B333A" w:rsidP="004B333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Instruction to be given on safe collection of arrows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B8A5" w14:textId="2C62E1A7" w:rsidR="004B333A" w:rsidRDefault="004B333A" w:rsidP="004B333A">
            <w:pPr>
              <w:ind w:left="5"/>
            </w:pPr>
            <w:r>
              <w:rPr>
                <w:b/>
                <w:sz w:val="16"/>
              </w:rPr>
              <w:t xml:space="preserve">      </w:t>
            </w:r>
          </w:p>
        </w:tc>
      </w:tr>
      <w:tr w:rsidR="004B333A" w14:paraId="78E01532" w14:textId="77777777">
        <w:trPr>
          <w:trHeight w:val="68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EEB5" w14:textId="11EA9B9B" w:rsidR="004B333A" w:rsidRPr="004B333A" w:rsidRDefault="004B333A" w:rsidP="004B333A">
            <w:pPr>
              <w:ind w:left="4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Storage of equipment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4A81" w14:textId="025AEB3B" w:rsidR="004B333A" w:rsidRPr="004B333A" w:rsidRDefault="004B333A" w:rsidP="004B333A">
            <w:pPr>
              <w:ind w:left="5"/>
              <w:rPr>
                <w:bCs/>
                <w:sz w:val="16"/>
                <w:szCs w:val="16"/>
              </w:rPr>
            </w:pPr>
            <w:r w:rsidRPr="004B333A">
              <w:rPr>
                <w:bCs/>
                <w:sz w:val="16"/>
                <w:szCs w:val="16"/>
              </w:rPr>
              <w:t xml:space="preserve"> All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2D18" w14:textId="30B589A7" w:rsidR="004B333A" w:rsidRPr="004B333A" w:rsidRDefault="004B333A" w:rsidP="004B333A">
            <w:pPr>
              <w:pStyle w:val="ListParagraph"/>
              <w:numPr>
                <w:ilvl w:val="0"/>
                <w:numId w:val="3"/>
              </w:numPr>
              <w:spacing w:after="16"/>
              <w:jc w:val="both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All bows to be ‘de-stringed’ and arrows put back into storage </w:t>
            </w:r>
            <w:r w:rsidR="001C6624">
              <w:rPr>
                <w:sz w:val="16"/>
                <w:szCs w:val="16"/>
              </w:rPr>
              <w:t>tubes</w:t>
            </w:r>
            <w:r w:rsidRPr="004B333A">
              <w:rPr>
                <w:sz w:val="16"/>
                <w:szCs w:val="16"/>
              </w:rPr>
              <w:t xml:space="preserve">. </w:t>
            </w:r>
          </w:p>
          <w:p w14:paraId="5A380BE8" w14:textId="41C0D9DF" w:rsidR="004B333A" w:rsidRPr="004B333A" w:rsidRDefault="004B333A" w:rsidP="004B333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Equipment to be kept in locked store.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A357" w14:textId="33DABB92" w:rsidR="004B333A" w:rsidRDefault="004B333A" w:rsidP="004B333A">
            <w:pPr>
              <w:ind w:left="5"/>
            </w:pPr>
            <w:r>
              <w:rPr>
                <w:b/>
                <w:sz w:val="16"/>
              </w:rPr>
              <w:t xml:space="preserve">      </w:t>
            </w:r>
          </w:p>
        </w:tc>
      </w:tr>
      <w:tr w:rsidR="004B333A" w14:paraId="77CB9CD5" w14:textId="77777777">
        <w:trPr>
          <w:trHeight w:val="68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2223" w14:textId="3A1C5942" w:rsidR="004B333A" w:rsidRPr="004B333A" w:rsidRDefault="004B333A" w:rsidP="004B333A">
            <w:pPr>
              <w:ind w:left="4"/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Unauthorised use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8608" w14:textId="5C9198FE" w:rsidR="004B333A" w:rsidRPr="004B333A" w:rsidRDefault="004B333A" w:rsidP="004B333A">
            <w:pPr>
              <w:ind w:left="5"/>
              <w:rPr>
                <w:bCs/>
                <w:sz w:val="16"/>
                <w:szCs w:val="16"/>
              </w:rPr>
            </w:pPr>
            <w:r w:rsidRPr="004B333A">
              <w:rPr>
                <w:bCs/>
                <w:sz w:val="16"/>
                <w:szCs w:val="16"/>
              </w:rPr>
              <w:t xml:space="preserve"> All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E1A3" w14:textId="3DBCB402" w:rsidR="004B333A" w:rsidRPr="004B333A" w:rsidRDefault="004B333A" w:rsidP="004B333A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B333A">
              <w:rPr>
                <w:sz w:val="16"/>
                <w:szCs w:val="16"/>
              </w:rPr>
              <w:t xml:space="preserve">All bows and arrows to be removed from range after use and stored separately.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016" w14:textId="1D8F2BA2" w:rsidR="004B333A" w:rsidRDefault="004B333A" w:rsidP="004B333A">
            <w:pPr>
              <w:ind w:left="5"/>
            </w:pPr>
            <w:r>
              <w:rPr>
                <w:b/>
                <w:sz w:val="16"/>
              </w:rPr>
              <w:t xml:space="preserve">      </w:t>
            </w:r>
          </w:p>
        </w:tc>
      </w:tr>
    </w:tbl>
    <w:p w14:paraId="4E9DF4C4" w14:textId="68F0EC45" w:rsidR="004322D5" w:rsidRDefault="004B333A">
      <w:pPr>
        <w:spacing w:after="943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E7EF12" wp14:editId="2BBA5461">
            <wp:simplePos x="0" y="0"/>
            <wp:positionH relativeFrom="page">
              <wp:posOffset>9109075</wp:posOffset>
            </wp:positionH>
            <wp:positionV relativeFrom="page">
              <wp:posOffset>2943225</wp:posOffset>
            </wp:positionV>
            <wp:extent cx="1069340" cy="7810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322DFEC" wp14:editId="4BF543CA">
            <wp:simplePos x="0" y="0"/>
            <wp:positionH relativeFrom="page">
              <wp:posOffset>9277985</wp:posOffset>
            </wp:positionH>
            <wp:positionV relativeFrom="page">
              <wp:posOffset>6690485</wp:posOffset>
            </wp:positionV>
            <wp:extent cx="1069340" cy="781050"/>
            <wp:effectExtent l="0" t="0" r="0" b="0"/>
            <wp:wrapSquare wrapText="bothSides"/>
            <wp:docPr id="474" name="Picture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414DC"/>
          <w:sz w:val="20"/>
        </w:rPr>
        <w:t xml:space="preserve"> </w:t>
      </w:r>
    </w:p>
    <w:p w14:paraId="1CC3D3C1" w14:textId="77777777" w:rsidR="004322D5" w:rsidRDefault="00000000">
      <w:pPr>
        <w:spacing w:after="112"/>
        <w:ind w:left="-5" w:right="-15" w:hanging="10"/>
      </w:pPr>
      <w:r>
        <w:rPr>
          <w:b/>
          <w:color w:val="7414DC"/>
          <w:sz w:val="20"/>
        </w:rPr>
        <w:lastRenderedPageBreak/>
        <w:t xml:space="preserve">You can find more information in the Safety checklist for leaders and at scouts.org.uk/safety  </w:t>
      </w:r>
    </w:p>
    <w:p w14:paraId="1F9F50B5" w14:textId="77777777" w:rsidR="004322D5" w:rsidRDefault="00000000">
      <w:pPr>
        <w:spacing w:after="56"/>
        <w:ind w:left="-5" w:hanging="10"/>
      </w:pPr>
      <w:r>
        <w:rPr>
          <w:sz w:val="20"/>
        </w:rPr>
        <w:t xml:space="preserve">UKHQ template published September 2020 </w:t>
      </w:r>
    </w:p>
    <w:sectPr w:rsidR="004322D5">
      <w:pgSz w:w="16840" w:h="11910" w:orient="landscape"/>
      <w:pgMar w:top="502" w:right="8200" w:bottom="509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1641"/>
    <w:multiLevelType w:val="hybridMultilevel"/>
    <w:tmpl w:val="D32CCC10"/>
    <w:lvl w:ilvl="0" w:tplc="2F94D03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3498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DC881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69F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2AE1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BE75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E094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A8A6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C4A5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8F1FF9"/>
    <w:multiLevelType w:val="hybridMultilevel"/>
    <w:tmpl w:val="7BC2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F3B77"/>
    <w:multiLevelType w:val="hybridMultilevel"/>
    <w:tmpl w:val="3A1CA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60953">
    <w:abstractNumId w:val="0"/>
  </w:num>
  <w:num w:numId="2" w16cid:durableId="236214173">
    <w:abstractNumId w:val="2"/>
  </w:num>
  <w:num w:numId="3" w16cid:durableId="85172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D5"/>
    <w:rsid w:val="001C6624"/>
    <w:rsid w:val="002D31DB"/>
    <w:rsid w:val="00416BED"/>
    <w:rsid w:val="004322D5"/>
    <w:rsid w:val="004B333A"/>
    <w:rsid w:val="00685C6A"/>
    <w:rsid w:val="00C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DC16A"/>
  <w15:docId w15:val="{1F7FCD7F-24D0-4F39-8AD5-D654C32D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7414D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7414DC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B3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C315D-C89E-4DCD-9C02-7093F1D6335E}"/>
</file>

<file path=customXml/itemProps2.xml><?xml version="1.0" encoding="utf-8"?>
<ds:datastoreItem xmlns:ds="http://schemas.openxmlformats.org/officeDocument/2006/customXml" ds:itemID="{92FBFC4C-0F2D-42C6-954D-C1CC98DAACDC}"/>
</file>

<file path=customXml/itemProps3.xml><?xml version="1.0" encoding="utf-8"?>
<ds:datastoreItem xmlns:ds="http://schemas.openxmlformats.org/officeDocument/2006/customXml" ds:itemID="{7C29D715-8197-4A2A-894E-40DC59B17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Kelly</dc:creator>
  <cp:keywords/>
  <cp:lastModifiedBy>Duncan Jefferies</cp:lastModifiedBy>
  <cp:revision>3</cp:revision>
  <dcterms:created xsi:type="dcterms:W3CDTF">2024-06-10T16:03:00Z</dcterms:created>
  <dcterms:modified xsi:type="dcterms:W3CDTF">2025-12-30T07:43:00Z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0x010100FD57FF44D7B5B9428B2F643C4C50544B</vt:lpwstr>
  </property>
</Properties>
</file>